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辽宁省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最美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学雷锋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巾帼志愿者信息汇总表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5"/>
        <w:tblpPr w:leftFromText="180" w:rightFromText="180" w:vertAnchor="text" w:horzAnchor="page" w:tblpX="1109" w:tblpY="326"/>
        <w:tblOverlap w:val="never"/>
        <w:tblW w:w="14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656"/>
        <w:gridCol w:w="1356"/>
        <w:gridCol w:w="1416"/>
        <w:gridCol w:w="1596"/>
        <w:gridCol w:w="4992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单位和职务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ZTJjNzkwYzdiNTEwOWY1YjA0OGY3OWI4ZTc4NWUifQ=="/>
  </w:docVars>
  <w:rsids>
    <w:rsidRoot w:val="03AB3C48"/>
    <w:rsid w:val="03AB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2023-04-21T06:13:00Z</dcterms:created>
  <dc:creator>隅跃龙门</dc:creator>
  <cp:lastModifiedBy>隅跃龙门</cp:lastModifiedBy>
  <dcterms:modified xsi:type="dcterms:W3CDTF">2023-04-21T06:14:51Z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D55064C9565C4897994B8D11E84FF997_11</vt:lpwstr>
  </property>
</Properties>
</file>